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EB2D9" w14:textId="77777777" w:rsidR="002B63C5" w:rsidRDefault="002B63C5" w:rsidP="00145166">
      <w:pPr>
        <w:rPr>
          <w:rFonts w:ascii="Arial Narrow" w:hAnsi="Arial Narrow"/>
          <w:b/>
        </w:rPr>
      </w:pPr>
    </w:p>
    <w:p w14:paraId="78726961" w14:textId="6122A8B3" w:rsidR="00145166" w:rsidRPr="009E0C11" w:rsidRDefault="00145166" w:rsidP="00145166">
      <w:pPr>
        <w:rPr>
          <w:rFonts w:ascii="Arial Narrow" w:hAnsi="Arial Narrow"/>
          <w:b/>
        </w:rPr>
      </w:pPr>
      <w:r w:rsidRPr="009E0C11">
        <w:rPr>
          <w:rFonts w:ascii="Arial Narrow" w:hAnsi="Arial Narrow"/>
          <w:b/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2C837BF6" wp14:editId="2DCA7DE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00750" cy="159067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EBC2E" w14:textId="77777777" w:rsidR="00145166" w:rsidRDefault="00145166" w:rsidP="001451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50651" wp14:editId="144020BE">
                                  <wp:extent cx="1743075" cy="638175"/>
                                  <wp:effectExtent l="0" t="0" r="9525" b="9525"/>
                                  <wp:docPr id="1" name="Image 1" descr="H-fqjc-logo-V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H-fqjc-logo-V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65F101" w14:textId="77777777" w:rsidR="00145166" w:rsidRDefault="00145166" w:rsidP="00145166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31849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31849B"/>
                              </w:rPr>
                              <w:t>La Fondation de la deuxième chance</w:t>
                            </w:r>
                          </w:p>
                          <w:p w14:paraId="30DB60FF" w14:textId="2910AC53" w:rsidR="00145166" w:rsidRPr="009F060D" w:rsidRDefault="00145166" w:rsidP="0014516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PROCÈS VERBAL DE LA RÉUNION DU </w:t>
                            </w:r>
                            <w:r w:rsidR="006D2BE0"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CONSEIL </w:t>
                            </w: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EXÉCUTIF DU CA DE LA FQJC</w:t>
                            </w:r>
                          </w:p>
                          <w:p w14:paraId="6B24E1DD" w14:textId="699EED16" w:rsidR="00145166" w:rsidRDefault="00145166" w:rsidP="0014516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TENUE VIA UNE </w:t>
                            </w:r>
                            <w:r w:rsidR="00CC65AA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VISIO</w:t>
                            </w:r>
                            <w:r w:rsidR="00CC65AA"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CONFÉRENCE LE</w:t>
                            </w: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4F48"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M</w:t>
                            </w:r>
                            <w:r w:rsidR="00500CC6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ARDI LE 6 OCTOBRE </w:t>
                            </w: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="00644F48"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020</w:t>
                            </w: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À 1</w:t>
                            </w:r>
                            <w:r w:rsidR="00500CC6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9</w:t>
                            </w: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H</w:t>
                            </w:r>
                            <w:r w:rsidR="008100F9"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10FA41AF" w14:textId="4D3E1118" w:rsidR="002F2466" w:rsidRPr="009F060D" w:rsidRDefault="002F2466" w:rsidP="0014516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(La rencontre prévue le 5 octobre ayant été remise à cette date</w:t>
                            </w:r>
                            <w:r w:rsidR="002B63C5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37B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1.3pt;margin-top:0;width:472.5pt;height:125.25pt;z-index:251661312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" filled="f" stroked="f">
                <v:textbox>
                  <w:txbxContent>
                    <w:p w14:paraId="265EBC2E" w14:textId="77777777" w:rsidR="00145166" w:rsidRDefault="00145166" w:rsidP="00145166">
                      <w:r>
                        <w:rPr>
                          <w:noProof/>
                        </w:rPr>
                        <w:drawing>
                          <wp:inline distT="0" distB="0" distL="0" distR="0" wp14:anchorId="33350651" wp14:editId="144020BE">
                            <wp:extent cx="1743075" cy="638175"/>
                            <wp:effectExtent l="0" t="0" r="9525" b="9525"/>
                            <wp:docPr id="1" name="Image 1" descr="H-fqjc-logo-V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 descr="H-fqjc-logo-V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65F101" w14:textId="77777777" w:rsidR="00145166" w:rsidRDefault="00145166" w:rsidP="00145166">
                      <w:pPr>
                        <w:spacing w:after="120"/>
                        <w:rPr>
                          <w:rFonts w:ascii="Arial Narrow" w:hAnsi="Arial Narrow"/>
                          <w:b/>
                          <w:bCs/>
                          <w:smallCaps/>
                          <w:color w:val="31849B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mallCaps/>
                          <w:color w:val="31849B"/>
                        </w:rPr>
                        <w:t>La Fondation de la deuxième chance</w:t>
                      </w:r>
                    </w:p>
                    <w:p w14:paraId="30DB60FF" w14:textId="2910AC53" w:rsidR="00145166" w:rsidRPr="009F060D" w:rsidRDefault="00145166" w:rsidP="0014516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PROCÈS VERBAL DE LA RÉUNION DU </w:t>
                      </w:r>
                      <w:r w:rsidR="006D2BE0"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CONSEIL </w:t>
                      </w: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EXÉCUTIF DU CA DE LA FQJC</w:t>
                      </w:r>
                    </w:p>
                    <w:p w14:paraId="6B24E1DD" w14:textId="699EED16" w:rsidR="00145166" w:rsidRDefault="00145166" w:rsidP="0014516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TENUE VIA UNE </w:t>
                      </w:r>
                      <w:r w:rsidR="00CC65AA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VISIO</w:t>
                      </w:r>
                      <w:r w:rsidR="00CC65AA"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CONFÉRENCE LE</w:t>
                      </w: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="00644F48"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M</w:t>
                      </w:r>
                      <w:r w:rsidR="00500CC6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ARDI LE 6 OCTOBRE </w:t>
                      </w: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2</w:t>
                      </w:r>
                      <w:r w:rsidR="00644F48"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020</w:t>
                      </w: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À 1</w:t>
                      </w:r>
                      <w:r w:rsidR="00500CC6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9</w:t>
                      </w: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H</w:t>
                      </w:r>
                      <w:r w:rsidR="008100F9"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00</w:t>
                      </w:r>
                    </w:p>
                    <w:p w14:paraId="10FA41AF" w14:textId="4D3E1118" w:rsidR="002F2466" w:rsidRPr="009F060D" w:rsidRDefault="002F2466" w:rsidP="0014516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(La rencontre prévue le 5 octobre ayant été remise à cette date</w:t>
                      </w:r>
                      <w:r w:rsidR="002B63C5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E0C11">
        <w:rPr>
          <w:rFonts w:ascii="Arial Narrow" w:hAnsi="Arial Narrow"/>
          <w:b/>
        </w:rPr>
        <w:t xml:space="preserve">PARTICIPENT À LA </w:t>
      </w:r>
      <w:r w:rsidR="006D5D6D">
        <w:rPr>
          <w:rFonts w:ascii="Arial Narrow" w:hAnsi="Arial Narrow"/>
          <w:b/>
        </w:rPr>
        <w:t>VISIO</w:t>
      </w:r>
      <w:r w:rsidRPr="009E0C11">
        <w:rPr>
          <w:rFonts w:ascii="Arial Narrow" w:hAnsi="Arial Narrow"/>
          <w:b/>
        </w:rPr>
        <w:t>CONFÉRENCE</w:t>
      </w:r>
      <w:r w:rsidRPr="00DB28AE">
        <w:rPr>
          <w:rFonts w:ascii="Arial Narrow" w:hAnsi="Arial Narrow"/>
          <w:b/>
        </w:rPr>
        <w:t> :</w:t>
      </w:r>
    </w:p>
    <w:p w14:paraId="68F8D76E" w14:textId="77777777" w:rsidR="006D5D6D" w:rsidRPr="00DB28AE" w:rsidRDefault="006D5D6D" w:rsidP="006D5D6D">
      <w:pPr>
        <w:pStyle w:val="Paragraphedeliste"/>
        <w:widowControl/>
        <w:numPr>
          <w:ilvl w:val="0"/>
          <w:numId w:val="1"/>
        </w:numPr>
        <w:spacing w:after="120" w:line="259" w:lineRule="auto"/>
        <w:rPr>
          <w:rFonts w:ascii="Arial Narrow" w:hAnsi="Arial Narrow"/>
          <w:b/>
        </w:rPr>
      </w:pPr>
      <w:r w:rsidRPr="00DB28AE">
        <w:rPr>
          <w:rFonts w:ascii="Arial Narrow" w:hAnsi="Arial Narrow"/>
          <w:b/>
        </w:rPr>
        <w:t>M.</w:t>
      </w:r>
      <w:r w:rsidRPr="00364CA5">
        <w:rPr>
          <w:rFonts w:ascii="Arial Narrow" w:hAnsi="Arial Narrow"/>
          <w:b/>
        </w:rPr>
        <w:t xml:space="preserve"> </w:t>
      </w:r>
      <w:r w:rsidRPr="00DB28AE">
        <w:rPr>
          <w:rFonts w:ascii="Arial Narrow" w:hAnsi="Arial Narrow"/>
          <w:b/>
        </w:rPr>
        <w:t>Réjean Tardif, président</w:t>
      </w:r>
    </w:p>
    <w:p w14:paraId="2D6D7FC9" w14:textId="77777777" w:rsidR="006D5D6D" w:rsidRPr="00DB28AE" w:rsidRDefault="006D5D6D" w:rsidP="006D5D6D">
      <w:pPr>
        <w:pStyle w:val="Paragraphedeliste"/>
        <w:widowControl/>
        <w:numPr>
          <w:ilvl w:val="0"/>
          <w:numId w:val="1"/>
        </w:numPr>
        <w:spacing w:after="120" w:line="259" w:lineRule="auto"/>
        <w:rPr>
          <w:rFonts w:ascii="Arial Narrow" w:hAnsi="Arial Narrow"/>
          <w:b/>
        </w:rPr>
      </w:pPr>
      <w:r w:rsidRPr="00DB28AE">
        <w:rPr>
          <w:rFonts w:ascii="Arial Narrow" w:hAnsi="Arial Narrow"/>
          <w:b/>
        </w:rPr>
        <w:t xml:space="preserve">M. Gilles Roussel, vice-président </w:t>
      </w:r>
    </w:p>
    <w:p w14:paraId="5CCC2047" w14:textId="123D87B1" w:rsidR="006D5D6D" w:rsidRDefault="006D5D6D" w:rsidP="006D5D6D">
      <w:pPr>
        <w:pStyle w:val="Paragraphedeliste"/>
        <w:widowControl/>
        <w:numPr>
          <w:ilvl w:val="0"/>
          <w:numId w:val="1"/>
        </w:numPr>
        <w:spacing w:after="120" w:line="259" w:lineRule="auto"/>
        <w:rPr>
          <w:rFonts w:ascii="Arial Narrow" w:hAnsi="Arial Narrow"/>
          <w:b/>
        </w:rPr>
      </w:pPr>
      <w:r w:rsidRPr="00DB28AE">
        <w:rPr>
          <w:rFonts w:ascii="Arial Narrow" w:hAnsi="Arial Narrow"/>
          <w:b/>
        </w:rPr>
        <w:t xml:space="preserve">M. Clément Laporte, </w:t>
      </w:r>
      <w:r>
        <w:rPr>
          <w:rFonts w:ascii="Arial Narrow" w:hAnsi="Arial Narrow"/>
          <w:b/>
        </w:rPr>
        <w:t>directeur exécutif-</w:t>
      </w:r>
      <w:r w:rsidRPr="00DB28AE">
        <w:rPr>
          <w:rFonts w:ascii="Arial Narrow" w:hAnsi="Arial Narrow"/>
          <w:b/>
        </w:rPr>
        <w:t>secrétaire</w:t>
      </w:r>
    </w:p>
    <w:p w14:paraId="1DFF30F7" w14:textId="77777777" w:rsidR="006D5D6D" w:rsidRPr="00EA57E2" w:rsidRDefault="006D5D6D" w:rsidP="006D5D6D">
      <w:pPr>
        <w:pStyle w:val="Paragraphedeliste"/>
        <w:widowControl/>
        <w:numPr>
          <w:ilvl w:val="0"/>
          <w:numId w:val="1"/>
        </w:numPr>
        <w:spacing w:after="120" w:line="259" w:lineRule="auto"/>
        <w:rPr>
          <w:rFonts w:ascii="Arial Narrow" w:hAnsi="Arial Narrow"/>
          <w:b/>
        </w:rPr>
      </w:pPr>
      <w:r w:rsidRPr="00DB28AE">
        <w:rPr>
          <w:rFonts w:ascii="Arial Narrow" w:hAnsi="Arial Narrow"/>
          <w:b/>
        </w:rPr>
        <w:t>M. Claude Hallée, coordonnateur général</w:t>
      </w:r>
    </w:p>
    <w:p w14:paraId="2489423C" w14:textId="71F1EC08" w:rsidR="00145166" w:rsidRPr="00EA57E2" w:rsidRDefault="00145166" w:rsidP="006D5D6D">
      <w:pPr>
        <w:pStyle w:val="Paragraphedeliste"/>
        <w:widowControl/>
        <w:spacing w:after="120" w:line="259" w:lineRule="auto"/>
        <w:rPr>
          <w:rFonts w:ascii="Arial Narrow" w:hAnsi="Arial Narrow"/>
          <w:b/>
        </w:rPr>
      </w:pPr>
    </w:p>
    <w:p w14:paraId="40BEBCBB" w14:textId="019CE99E" w:rsidR="00145166" w:rsidRDefault="00CC65AA" w:rsidP="00145166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145166">
        <w:rPr>
          <w:rFonts w:ascii="Arial Narrow" w:hAnsi="Arial Narrow"/>
        </w:rPr>
        <w:t>oint prévu à l’ordre du jour :</w:t>
      </w:r>
    </w:p>
    <w:p w14:paraId="6AD4BB74" w14:textId="77777777" w:rsidR="006D5D6D" w:rsidRPr="00FC49D7" w:rsidRDefault="006D5D6D" w:rsidP="006D5D6D">
      <w:pPr>
        <w:suppressAutoHyphens/>
        <w:spacing w:after="120"/>
        <w:ind w:left="284"/>
        <w:jc w:val="both"/>
        <w:rPr>
          <w:rFonts w:ascii="Arial Narrow" w:hAnsi="Arial Narrow" w:cs="Arial"/>
        </w:rPr>
      </w:pPr>
    </w:p>
    <w:p w14:paraId="7E284A85" w14:textId="37CD5B50" w:rsidR="006D5D6D" w:rsidRPr="00FC49D7" w:rsidRDefault="00DF24B4" w:rsidP="006D5D6D">
      <w:pPr>
        <w:pStyle w:val="Paragraphedeliste"/>
        <w:numPr>
          <w:ilvl w:val="0"/>
          <w:numId w:val="16"/>
        </w:numPr>
        <w:suppressAutoHyphens/>
        <w:ind w:left="284" w:hanging="28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</w:t>
      </w:r>
      <w:r w:rsidR="006D5D6D" w:rsidRPr="00FC49D7">
        <w:rPr>
          <w:rFonts w:ascii="Arial Narrow" w:hAnsi="Arial Narrow" w:cs="Arial"/>
          <w:b/>
          <w:bCs/>
        </w:rPr>
        <w:t>doption du projet d’ordre du jour</w:t>
      </w:r>
    </w:p>
    <w:p w14:paraId="5D2ABEFE" w14:textId="54DE2785" w:rsidR="006D5D6D" w:rsidRPr="00FC49D7" w:rsidRDefault="006D5D6D" w:rsidP="006D5D6D">
      <w:pPr>
        <w:tabs>
          <w:tab w:val="left" w:pos="426"/>
        </w:tabs>
        <w:jc w:val="both"/>
        <w:rPr>
          <w:rFonts w:ascii="Arial Narrow" w:hAnsi="Arial Narrow" w:cs="Arial"/>
        </w:rPr>
      </w:pPr>
      <w:r w:rsidRPr="00FC49D7">
        <w:rPr>
          <w:rFonts w:ascii="Arial Narrow" w:hAnsi="Arial Narrow" w:cs="Arial"/>
        </w:rPr>
        <w:t>Le président, Rejean Tardif souhaite la bienvenue aux membres et invite ceux-ci à prendre connaissance du projet d‘ordre du jour.</w:t>
      </w:r>
      <w:r w:rsidR="002F2466">
        <w:rPr>
          <w:rFonts w:ascii="Arial Narrow" w:hAnsi="Arial Narrow" w:cs="Arial"/>
        </w:rPr>
        <w:t xml:space="preserve">  </w:t>
      </w:r>
      <w:r w:rsidRPr="00FC49D7">
        <w:rPr>
          <w:rFonts w:ascii="Arial Narrow" w:hAnsi="Arial Narrow" w:cs="Arial"/>
        </w:rPr>
        <w:t xml:space="preserve">  </w:t>
      </w:r>
    </w:p>
    <w:p w14:paraId="4BEDEFBD" w14:textId="77777777" w:rsidR="006D5D6D" w:rsidRPr="00FC49D7" w:rsidRDefault="006D5D6D" w:rsidP="006D5D6D">
      <w:pPr>
        <w:tabs>
          <w:tab w:val="left" w:pos="426"/>
        </w:tabs>
        <w:jc w:val="both"/>
        <w:rPr>
          <w:rFonts w:ascii="Arial Narrow" w:hAnsi="Arial Narrow" w:cs="Arial"/>
        </w:rPr>
      </w:pPr>
    </w:p>
    <w:p w14:paraId="0B0DCFC0" w14:textId="0C80BB3E" w:rsidR="002F2466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bookmarkStart w:id="0" w:name="_Hlk57045617"/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RÉSOLUTION </w:t>
      </w:r>
      <w:bookmarkStart w:id="1" w:name="_Hlk38544713"/>
      <w:bookmarkStart w:id="2" w:name="_Hlk57048014"/>
      <w:bookmarkStart w:id="3" w:name="_Hlk43887217"/>
      <w:r w:rsidR="002F2466"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2020/10/06/</w:t>
      </w:r>
      <w:bookmarkEnd w:id="1"/>
      <w:r w:rsidR="002F2466"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550</w:t>
      </w:r>
      <w:bookmarkEnd w:id="2"/>
    </w:p>
    <w:p w14:paraId="2D2E6B31" w14:textId="2BE7A628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bookmarkEnd w:id="3"/>
    <w:p w14:paraId="68D30327" w14:textId="4685B354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Il est proposé par : </w:t>
      </w:r>
      <w:r w:rsidR="00207FEE"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Gilles Roussel</w:t>
      </w:r>
    </w:p>
    <w:p w14:paraId="0F21B59F" w14:textId="3C434F5A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Appuyé par : </w:t>
      </w:r>
      <w:r w:rsidR="00100EFB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Rejean Tardif</w:t>
      </w:r>
    </w:p>
    <w:p w14:paraId="1025DDAB" w14:textId="77777777" w:rsidR="00DF24B4" w:rsidRPr="007A306E" w:rsidRDefault="00DF24B4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1B4146BE" w14:textId="77777777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Que l’ordre du jour soit adopté tel que déposé</w:t>
      </w:r>
    </w:p>
    <w:p w14:paraId="3243B76C" w14:textId="77777777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6AE08040" w14:textId="44FDD971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Adopté</w:t>
      </w:r>
      <w:r w:rsid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e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 à l’unanimité.</w:t>
      </w:r>
    </w:p>
    <w:bookmarkEnd w:id="0"/>
    <w:p w14:paraId="41A5052C" w14:textId="77777777" w:rsidR="006D5D6D" w:rsidRPr="00FC49D7" w:rsidRDefault="006D5D6D" w:rsidP="006D5D6D">
      <w:pPr>
        <w:tabs>
          <w:tab w:val="left" w:pos="426"/>
        </w:tabs>
        <w:jc w:val="both"/>
        <w:rPr>
          <w:rFonts w:ascii="Arial Narrow" w:hAnsi="Arial Narrow" w:cs="Arial"/>
        </w:rPr>
      </w:pPr>
    </w:p>
    <w:p w14:paraId="125E25C8" w14:textId="67220AA1" w:rsidR="00DF24B4" w:rsidRDefault="00DF24B4" w:rsidP="006D5D6D">
      <w:pPr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</w:rPr>
      </w:pPr>
      <w:r w:rsidRPr="00DF24B4">
        <w:rPr>
          <w:rFonts w:ascii="Arial Narrow" w:hAnsi="Arial Narrow" w:cs="Arial"/>
          <w:b/>
        </w:rPr>
        <w:t xml:space="preserve">Création d’un espace pour le CE sur le site web FQJC </w:t>
      </w:r>
    </w:p>
    <w:p w14:paraId="1FFEB761" w14:textId="77777777" w:rsidR="00207FEE" w:rsidRDefault="00207FEE" w:rsidP="00207FEE">
      <w:pPr>
        <w:jc w:val="both"/>
        <w:rPr>
          <w:rFonts w:ascii="Arial Narrow" w:hAnsi="Arial Narrow" w:cs="Arial"/>
          <w:b/>
        </w:rPr>
      </w:pPr>
    </w:p>
    <w:p w14:paraId="2117B3B6" w14:textId="09CDC581" w:rsidR="00207FEE" w:rsidRPr="009F3E75" w:rsidRDefault="00207FEE" w:rsidP="00207FEE">
      <w:pPr>
        <w:jc w:val="both"/>
        <w:rPr>
          <w:rFonts w:ascii="Arial Narrow" w:hAnsi="Arial Narrow" w:cs="Arial"/>
          <w:bCs/>
        </w:rPr>
      </w:pPr>
      <w:r w:rsidRPr="009F3E75">
        <w:rPr>
          <w:rFonts w:ascii="Arial Narrow" w:hAnsi="Arial Narrow" w:cs="Arial"/>
          <w:bCs/>
        </w:rPr>
        <w:t>Le coordonnateur a mis en ligne un onglet destiné exclusivement aux membres du Conseil exécutif.</w:t>
      </w:r>
    </w:p>
    <w:p w14:paraId="7B1BE120" w14:textId="77777777" w:rsidR="00DF24B4" w:rsidRDefault="00DF24B4" w:rsidP="00DF24B4">
      <w:pPr>
        <w:suppressAutoHyphens/>
        <w:spacing w:before="60"/>
        <w:ind w:left="34"/>
        <w:rPr>
          <w:rFonts w:ascii="Arial" w:hAnsi="Arial" w:cs="Arial"/>
          <w:bCs/>
          <w:sz w:val="20"/>
          <w:szCs w:val="20"/>
        </w:rPr>
      </w:pPr>
    </w:p>
    <w:p w14:paraId="0C18CEB4" w14:textId="361EA15B" w:rsidR="00DF24B4" w:rsidRDefault="00DF24B4" w:rsidP="00DF24B4">
      <w:pPr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</w:rPr>
      </w:pPr>
      <w:r w:rsidRPr="00DF24B4">
        <w:rPr>
          <w:rFonts w:ascii="Arial Narrow" w:hAnsi="Arial Narrow" w:cs="Arial"/>
          <w:b/>
        </w:rPr>
        <w:t>Validation des mandats découlant du CA du 2020-09-17</w:t>
      </w:r>
    </w:p>
    <w:p w14:paraId="50210270" w14:textId="1D676F7C" w:rsidR="00207FEE" w:rsidRDefault="00207FEE" w:rsidP="00207FEE">
      <w:pPr>
        <w:jc w:val="both"/>
        <w:rPr>
          <w:rFonts w:ascii="Arial Narrow" w:hAnsi="Arial Narrow" w:cs="Arial"/>
          <w:b/>
        </w:rPr>
      </w:pPr>
    </w:p>
    <w:p w14:paraId="242CB7FF" w14:textId="2B5489A0" w:rsidR="00207FEE" w:rsidRPr="009F3E75" w:rsidRDefault="00207FEE" w:rsidP="00207FEE">
      <w:pPr>
        <w:jc w:val="both"/>
        <w:rPr>
          <w:rFonts w:ascii="Arial Narrow" w:hAnsi="Arial Narrow" w:cs="Arial"/>
          <w:bCs/>
        </w:rPr>
      </w:pPr>
      <w:r w:rsidRPr="009F3E75">
        <w:rPr>
          <w:rFonts w:ascii="Arial Narrow" w:hAnsi="Arial Narrow" w:cs="Arial"/>
          <w:bCs/>
        </w:rPr>
        <w:t xml:space="preserve">Clément Laporte </w:t>
      </w:r>
      <w:r w:rsidR="009F3E75">
        <w:rPr>
          <w:rFonts w:ascii="Arial Narrow" w:hAnsi="Arial Narrow" w:cs="Arial"/>
          <w:bCs/>
        </w:rPr>
        <w:t xml:space="preserve">dépose et </w:t>
      </w:r>
      <w:r w:rsidR="009F3E75" w:rsidRPr="009F3E75">
        <w:rPr>
          <w:rFonts w:ascii="Arial Narrow" w:hAnsi="Arial Narrow" w:cs="Arial"/>
          <w:bCs/>
        </w:rPr>
        <w:t>présente</w:t>
      </w:r>
      <w:r w:rsidRPr="009F3E75">
        <w:rPr>
          <w:rFonts w:ascii="Arial Narrow" w:hAnsi="Arial Narrow" w:cs="Arial"/>
          <w:bCs/>
        </w:rPr>
        <w:t xml:space="preserve"> certains des mandats qui découle de</w:t>
      </w:r>
      <w:r w:rsidR="009F3E75">
        <w:rPr>
          <w:rFonts w:ascii="Arial Narrow" w:hAnsi="Arial Narrow" w:cs="Arial"/>
          <w:bCs/>
        </w:rPr>
        <w:t>s résolutions tirées de la réunion du CA du 17 septembre dernier portant sur les points suivants.</w:t>
      </w:r>
      <w:r w:rsidR="007C5263">
        <w:rPr>
          <w:rFonts w:ascii="Arial Narrow" w:hAnsi="Arial Narrow" w:cs="Arial"/>
          <w:bCs/>
        </w:rPr>
        <w:t xml:space="preserve">  Tous accueillent favorablement les dis mandat rédiger par Clément.</w:t>
      </w:r>
    </w:p>
    <w:p w14:paraId="24F5D31E" w14:textId="77777777" w:rsidR="00DF24B4" w:rsidRPr="00DF24B4" w:rsidRDefault="00DF24B4" w:rsidP="00DF24B4">
      <w:pPr>
        <w:jc w:val="both"/>
        <w:rPr>
          <w:rFonts w:ascii="Arial Narrow" w:hAnsi="Arial Narrow" w:cs="Arial"/>
          <w:b/>
        </w:rPr>
      </w:pPr>
    </w:p>
    <w:p w14:paraId="2EBE8BE6" w14:textId="77777777" w:rsidR="00DF24B4" w:rsidRPr="00D33727" w:rsidRDefault="00DF24B4" w:rsidP="00D33727">
      <w:pPr>
        <w:pStyle w:val="Paragraphedeliste"/>
        <w:numPr>
          <w:ilvl w:val="0"/>
          <w:numId w:val="24"/>
        </w:numPr>
        <w:suppressAutoHyphens/>
        <w:rPr>
          <w:rFonts w:ascii="Arial" w:hAnsi="Arial" w:cs="Arial"/>
          <w:bCs/>
          <w:sz w:val="20"/>
          <w:szCs w:val="20"/>
        </w:rPr>
      </w:pPr>
      <w:r w:rsidRPr="00D33727">
        <w:rPr>
          <w:rFonts w:ascii="Arial" w:hAnsi="Arial" w:cs="Arial"/>
          <w:bCs/>
          <w:sz w:val="20"/>
          <w:szCs w:val="20"/>
        </w:rPr>
        <w:t>Accélération des processus administratifs</w:t>
      </w:r>
    </w:p>
    <w:p w14:paraId="5F09B0BC" w14:textId="77777777" w:rsidR="00DF24B4" w:rsidRPr="00D33727" w:rsidRDefault="00DF24B4" w:rsidP="00D33727">
      <w:pPr>
        <w:pStyle w:val="Paragraphedeliste"/>
        <w:numPr>
          <w:ilvl w:val="0"/>
          <w:numId w:val="24"/>
        </w:numPr>
        <w:suppressAutoHyphens/>
        <w:rPr>
          <w:rFonts w:ascii="Arial" w:hAnsi="Arial" w:cs="Arial"/>
          <w:bCs/>
          <w:sz w:val="20"/>
          <w:szCs w:val="20"/>
        </w:rPr>
      </w:pPr>
      <w:r w:rsidRPr="00D33727">
        <w:rPr>
          <w:rFonts w:ascii="Arial" w:hAnsi="Arial" w:cs="Arial"/>
          <w:bCs/>
          <w:sz w:val="20"/>
          <w:szCs w:val="20"/>
        </w:rPr>
        <w:lastRenderedPageBreak/>
        <w:t>Octroi des bourses à déterminer par le CE</w:t>
      </w:r>
    </w:p>
    <w:p w14:paraId="11CE0B02" w14:textId="77777777" w:rsidR="00DF24B4" w:rsidRPr="00D33727" w:rsidRDefault="00DF24B4" w:rsidP="00D33727">
      <w:pPr>
        <w:pStyle w:val="Paragraphedeliste"/>
        <w:numPr>
          <w:ilvl w:val="0"/>
          <w:numId w:val="24"/>
        </w:numPr>
        <w:suppressAutoHyphens/>
        <w:rPr>
          <w:rFonts w:ascii="Arial" w:hAnsi="Arial" w:cs="Arial"/>
          <w:bCs/>
          <w:sz w:val="20"/>
          <w:szCs w:val="20"/>
        </w:rPr>
      </w:pPr>
      <w:r w:rsidRPr="00D33727">
        <w:rPr>
          <w:rFonts w:ascii="Arial" w:hAnsi="Arial" w:cs="Arial"/>
          <w:bCs/>
          <w:sz w:val="20"/>
          <w:szCs w:val="20"/>
        </w:rPr>
        <w:t>Lettres d’entente modifiant les accords de contribution des projets novateurs</w:t>
      </w:r>
    </w:p>
    <w:p w14:paraId="6AA567E8" w14:textId="2E000A48" w:rsidR="00DF24B4" w:rsidRDefault="00DF24B4" w:rsidP="00D33727">
      <w:pPr>
        <w:pStyle w:val="Paragraphedeliste"/>
        <w:numPr>
          <w:ilvl w:val="0"/>
          <w:numId w:val="24"/>
        </w:numPr>
        <w:suppressAutoHyphens/>
        <w:rPr>
          <w:rFonts w:ascii="Arial" w:hAnsi="Arial" w:cs="Arial"/>
          <w:bCs/>
          <w:sz w:val="20"/>
          <w:szCs w:val="20"/>
        </w:rPr>
      </w:pPr>
      <w:r w:rsidRPr="00D33727">
        <w:rPr>
          <w:rFonts w:ascii="Arial" w:hAnsi="Arial" w:cs="Arial"/>
          <w:bCs/>
          <w:sz w:val="20"/>
          <w:szCs w:val="20"/>
        </w:rPr>
        <w:t>Négociation pour un siège au CA du SAMVA</w:t>
      </w:r>
    </w:p>
    <w:p w14:paraId="52973789" w14:textId="5A949A3A" w:rsidR="009F3E75" w:rsidRDefault="009F3E75" w:rsidP="009F3E75">
      <w:pPr>
        <w:suppressAutoHyphens/>
        <w:rPr>
          <w:rFonts w:ascii="Arial" w:hAnsi="Arial" w:cs="Arial"/>
          <w:bCs/>
          <w:sz w:val="20"/>
          <w:szCs w:val="20"/>
        </w:rPr>
      </w:pPr>
    </w:p>
    <w:p w14:paraId="4475ED3E" w14:textId="77777777" w:rsidR="009F3E75" w:rsidRPr="009F3E75" w:rsidRDefault="009F3E75" w:rsidP="009F3E75">
      <w:pPr>
        <w:suppressAutoHyphens/>
        <w:rPr>
          <w:rFonts w:ascii="Arial" w:hAnsi="Arial" w:cs="Arial"/>
          <w:bCs/>
          <w:sz w:val="20"/>
          <w:szCs w:val="20"/>
        </w:rPr>
      </w:pPr>
    </w:p>
    <w:p w14:paraId="52284B38" w14:textId="5965A4F1" w:rsidR="00D33727" w:rsidRDefault="00D33727" w:rsidP="00D33727">
      <w:pPr>
        <w:suppressAutoHyphens/>
        <w:rPr>
          <w:rFonts w:ascii="Arial" w:hAnsi="Arial" w:cs="Arial"/>
          <w:bCs/>
          <w:sz w:val="20"/>
          <w:szCs w:val="20"/>
        </w:rPr>
      </w:pPr>
    </w:p>
    <w:p w14:paraId="6187CD63" w14:textId="3B3580CE" w:rsidR="00D33727" w:rsidRDefault="00D33727" w:rsidP="00B42268">
      <w:pPr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</w:rPr>
      </w:pPr>
      <w:r w:rsidRPr="00D33727">
        <w:rPr>
          <w:rFonts w:ascii="Arial Narrow" w:hAnsi="Arial Narrow" w:cs="Arial"/>
          <w:b/>
        </w:rPr>
        <w:t>Suivis de certains points du CA du 2020-09-17 nécessitant une décision ou une orientation du CE avant le prochain CA</w:t>
      </w:r>
    </w:p>
    <w:p w14:paraId="0E9B3040" w14:textId="77777777" w:rsidR="00B42268" w:rsidRPr="00D33727" w:rsidRDefault="00B42268" w:rsidP="00B42268">
      <w:pPr>
        <w:ind w:left="284"/>
        <w:jc w:val="both"/>
        <w:rPr>
          <w:rFonts w:ascii="Arial Narrow" w:hAnsi="Arial Narrow" w:cs="Arial"/>
          <w:b/>
        </w:rPr>
      </w:pPr>
    </w:p>
    <w:p w14:paraId="2B758C24" w14:textId="7E2DE6BB" w:rsidR="00D33727" w:rsidRPr="009F3E75" w:rsidRDefault="00D33727" w:rsidP="00B42268">
      <w:pPr>
        <w:pStyle w:val="Paragraphedeliste"/>
        <w:numPr>
          <w:ilvl w:val="0"/>
          <w:numId w:val="27"/>
        </w:numPr>
        <w:suppressAutoHyphens/>
        <w:rPr>
          <w:rFonts w:ascii="Arial" w:hAnsi="Arial" w:cs="Arial"/>
          <w:bCs/>
          <w:sz w:val="20"/>
          <w:szCs w:val="20"/>
        </w:rPr>
      </w:pPr>
      <w:r w:rsidRPr="00B42268">
        <w:rPr>
          <w:rFonts w:ascii="Arial" w:hAnsi="Arial" w:cs="Arial"/>
          <w:bCs/>
          <w:spacing w:val="-3"/>
          <w:sz w:val="20"/>
          <w:szCs w:val="20"/>
        </w:rPr>
        <w:t>Resurfaçage ou réfection de la dalle de ciment du garage de l’immeuble Charny – choix de la soumission</w:t>
      </w:r>
    </w:p>
    <w:p w14:paraId="41F985D3" w14:textId="017D69B8" w:rsidR="009F3E75" w:rsidRDefault="009F3E75" w:rsidP="009F3E75">
      <w:pPr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coordonnateur Claude Hallée présente les deux soumissions qui ont été déposées pour les travaux dans le garage de notre immeuble sur Charny.</w:t>
      </w:r>
    </w:p>
    <w:p w14:paraId="776E53C9" w14:textId="77777777" w:rsidR="007C5263" w:rsidRPr="009F3E75" w:rsidRDefault="007C5263" w:rsidP="007C5263">
      <w:pPr>
        <w:suppressAutoHyphens/>
        <w:rPr>
          <w:rFonts w:ascii="Arial" w:hAnsi="Arial" w:cs="Arial"/>
          <w:bCs/>
          <w:sz w:val="20"/>
          <w:szCs w:val="20"/>
        </w:rPr>
      </w:pPr>
    </w:p>
    <w:p w14:paraId="5E914CAA" w14:textId="27EF3297" w:rsidR="007C5263" w:rsidRPr="007A306E" w:rsidRDefault="007C5263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RÉSOLUTION </w:t>
      </w:r>
      <w:r w:rsidR="002F2466"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2020/10/06/551</w:t>
      </w:r>
    </w:p>
    <w:p w14:paraId="0736FF56" w14:textId="77777777" w:rsidR="007C5263" w:rsidRPr="007A306E" w:rsidRDefault="007C5263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63EE3718" w14:textId="77777777" w:rsidR="007C5263" w:rsidRPr="007A306E" w:rsidRDefault="007C5263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Il est proposé par : Rejean Tardif</w:t>
      </w:r>
    </w:p>
    <w:p w14:paraId="44C47E0B" w14:textId="39D7E955" w:rsidR="007C5263" w:rsidRPr="007A306E" w:rsidRDefault="007C5263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Appuyé par : </w:t>
      </w:r>
      <w:r w:rsidR="00100EFB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Gilles Roussel</w:t>
      </w:r>
    </w:p>
    <w:p w14:paraId="41243C2B" w14:textId="77777777" w:rsidR="007C5263" w:rsidRPr="007A306E" w:rsidRDefault="007C5263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26252519" w14:textId="5F4567DF" w:rsidR="007C5263" w:rsidRPr="007A306E" w:rsidRDefault="007C5263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Que l’on signe le contrat de réfection du plancher du garage avec la firme AKTON selon l’estimé </w:t>
      </w:r>
      <w:r w:rsidR="003A5F5B"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au montant 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de $8,617.38 </w:t>
      </w:r>
    </w:p>
    <w:p w14:paraId="7A0D0400" w14:textId="77777777" w:rsidR="007C5263" w:rsidRPr="007A306E" w:rsidRDefault="007C5263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605F5E9F" w14:textId="598B999E" w:rsidR="007C5263" w:rsidRPr="007A306E" w:rsidRDefault="007C5263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Adopté</w:t>
      </w:r>
      <w:r w:rsid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e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 à l’unanimité.</w:t>
      </w:r>
    </w:p>
    <w:p w14:paraId="4CBB8649" w14:textId="77777777" w:rsidR="009F3E75" w:rsidRPr="009F3E75" w:rsidRDefault="009F3E75" w:rsidP="009F3E75">
      <w:pPr>
        <w:suppressAutoHyphens/>
        <w:rPr>
          <w:rFonts w:ascii="Arial" w:hAnsi="Arial" w:cs="Arial"/>
          <w:bCs/>
          <w:sz w:val="20"/>
          <w:szCs w:val="20"/>
        </w:rPr>
      </w:pPr>
    </w:p>
    <w:p w14:paraId="5FCE0AC3" w14:textId="77777777" w:rsidR="00DF24B4" w:rsidRDefault="00DF24B4" w:rsidP="00DF24B4">
      <w:pPr>
        <w:suppressAutoHyphens/>
        <w:rPr>
          <w:rFonts w:ascii="Arial" w:hAnsi="Arial" w:cs="Arial"/>
          <w:bCs/>
          <w:sz w:val="20"/>
          <w:szCs w:val="20"/>
        </w:rPr>
      </w:pPr>
    </w:p>
    <w:p w14:paraId="0F744C4D" w14:textId="329FCE95" w:rsidR="00DF24B4" w:rsidRDefault="00DF24B4" w:rsidP="00DF24B4">
      <w:pPr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</w:rPr>
      </w:pPr>
      <w:r w:rsidRPr="00DF24B4">
        <w:rPr>
          <w:rFonts w:ascii="Arial Narrow" w:hAnsi="Arial Narrow" w:cs="Arial"/>
          <w:b/>
        </w:rPr>
        <w:t xml:space="preserve">Transformation de la rencontre sur la </w:t>
      </w:r>
      <w:bookmarkStart w:id="4" w:name="_Hlk57046073"/>
      <w:r w:rsidRPr="00DF24B4">
        <w:rPr>
          <w:rFonts w:ascii="Arial Narrow" w:hAnsi="Arial Narrow" w:cs="Arial"/>
          <w:b/>
        </w:rPr>
        <w:t>réflexion stratégique du 2020-09-2</w:t>
      </w:r>
      <w:r w:rsidR="002F2466">
        <w:rPr>
          <w:rFonts w:ascii="Arial Narrow" w:hAnsi="Arial Narrow" w:cs="Arial"/>
          <w:b/>
        </w:rPr>
        <w:t>3</w:t>
      </w:r>
      <w:r w:rsidRPr="00DF24B4">
        <w:rPr>
          <w:rFonts w:ascii="Arial Narrow" w:hAnsi="Arial Narrow" w:cs="Arial"/>
          <w:b/>
        </w:rPr>
        <w:t xml:space="preserve"> </w:t>
      </w:r>
      <w:bookmarkEnd w:id="4"/>
      <w:r w:rsidRPr="00DF24B4">
        <w:rPr>
          <w:rFonts w:ascii="Arial Narrow" w:hAnsi="Arial Narrow" w:cs="Arial"/>
          <w:b/>
        </w:rPr>
        <w:t xml:space="preserve">en </w:t>
      </w:r>
      <w:bookmarkStart w:id="5" w:name="_Hlk57046154"/>
      <w:r w:rsidRPr="00DF24B4">
        <w:rPr>
          <w:rFonts w:ascii="Arial Narrow" w:hAnsi="Arial Narrow" w:cs="Arial"/>
          <w:b/>
        </w:rPr>
        <w:t>assemblée spéciale du CA.</w:t>
      </w:r>
      <w:bookmarkEnd w:id="5"/>
      <w:r w:rsidRPr="00DF24B4">
        <w:rPr>
          <w:rFonts w:ascii="Arial Narrow" w:hAnsi="Arial Narrow" w:cs="Arial"/>
          <w:b/>
        </w:rPr>
        <w:t xml:space="preserve"> Validation des mandats de </w:t>
      </w:r>
      <w:bookmarkStart w:id="6" w:name="_Hlk57046321"/>
      <w:r w:rsidRPr="00DF24B4">
        <w:rPr>
          <w:rFonts w:ascii="Arial Narrow" w:hAnsi="Arial Narrow" w:cs="Arial"/>
          <w:b/>
        </w:rPr>
        <w:t>modernisation des infrastructures de la FQJC</w:t>
      </w:r>
    </w:p>
    <w:p w14:paraId="3B0F3CAF" w14:textId="77777777" w:rsidR="00DF24B4" w:rsidRPr="00DF24B4" w:rsidRDefault="00DF24B4" w:rsidP="00DF24B4">
      <w:pPr>
        <w:ind w:left="284"/>
        <w:jc w:val="both"/>
        <w:rPr>
          <w:rFonts w:ascii="Arial Narrow" w:hAnsi="Arial Narrow" w:cs="Arial"/>
          <w:b/>
        </w:rPr>
      </w:pPr>
      <w:bookmarkStart w:id="7" w:name="_Hlk57046362"/>
    </w:p>
    <w:bookmarkEnd w:id="6"/>
    <w:p w14:paraId="7B9FE13D" w14:textId="77777777" w:rsidR="00DF24B4" w:rsidRPr="00D33727" w:rsidRDefault="00DF24B4" w:rsidP="00D33727">
      <w:pPr>
        <w:pStyle w:val="Paragraphedeliste"/>
        <w:numPr>
          <w:ilvl w:val="1"/>
          <w:numId w:val="25"/>
        </w:num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D33727">
        <w:rPr>
          <w:rFonts w:ascii="Arial" w:hAnsi="Arial" w:cs="Arial"/>
          <w:bCs/>
          <w:spacing w:val="-3"/>
          <w:sz w:val="20"/>
          <w:szCs w:val="20"/>
        </w:rPr>
        <w:t>Mission et vision</w:t>
      </w:r>
    </w:p>
    <w:p w14:paraId="3F90D500" w14:textId="77777777" w:rsidR="00DF24B4" w:rsidRPr="00D33727" w:rsidRDefault="00DF24B4" w:rsidP="00D33727">
      <w:pPr>
        <w:pStyle w:val="Paragraphedeliste"/>
        <w:numPr>
          <w:ilvl w:val="1"/>
          <w:numId w:val="25"/>
        </w:num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D33727">
        <w:rPr>
          <w:rFonts w:ascii="Arial" w:hAnsi="Arial" w:cs="Arial"/>
          <w:bCs/>
          <w:spacing w:val="-3"/>
          <w:sz w:val="20"/>
          <w:szCs w:val="20"/>
        </w:rPr>
        <w:t>Statuts et règlements</w:t>
      </w:r>
    </w:p>
    <w:p w14:paraId="324833F2" w14:textId="77777777" w:rsidR="00DF24B4" w:rsidRPr="00D33727" w:rsidRDefault="00DF24B4" w:rsidP="00D33727">
      <w:pPr>
        <w:pStyle w:val="Paragraphedeliste"/>
        <w:numPr>
          <w:ilvl w:val="1"/>
          <w:numId w:val="25"/>
        </w:num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D33727">
        <w:rPr>
          <w:rFonts w:ascii="Arial" w:hAnsi="Arial" w:cs="Arial"/>
          <w:bCs/>
          <w:spacing w:val="-3"/>
          <w:sz w:val="20"/>
          <w:szCs w:val="20"/>
        </w:rPr>
        <w:t>Revoir le fonctionnement du CA et de ses comités</w:t>
      </w:r>
    </w:p>
    <w:p w14:paraId="16FDA7AE" w14:textId="77777777" w:rsidR="00DF24B4" w:rsidRPr="00D33727" w:rsidRDefault="00DF24B4" w:rsidP="00D33727">
      <w:pPr>
        <w:pStyle w:val="Paragraphedeliste"/>
        <w:numPr>
          <w:ilvl w:val="1"/>
          <w:numId w:val="25"/>
        </w:num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D33727">
        <w:rPr>
          <w:rFonts w:ascii="Arial" w:hAnsi="Arial" w:cs="Arial"/>
          <w:bCs/>
          <w:spacing w:val="-3"/>
          <w:sz w:val="20"/>
          <w:szCs w:val="20"/>
        </w:rPr>
        <w:t>Dynamiser les catégories de membres</w:t>
      </w:r>
    </w:p>
    <w:p w14:paraId="1C166CBE" w14:textId="6BBFD111" w:rsidR="00DF24B4" w:rsidRDefault="00DF24B4" w:rsidP="00D33727">
      <w:pPr>
        <w:pStyle w:val="Paragraphedeliste"/>
        <w:numPr>
          <w:ilvl w:val="1"/>
          <w:numId w:val="25"/>
        </w:num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D33727">
        <w:rPr>
          <w:rFonts w:ascii="Arial" w:hAnsi="Arial" w:cs="Arial"/>
          <w:bCs/>
          <w:spacing w:val="-3"/>
          <w:sz w:val="20"/>
          <w:szCs w:val="20"/>
        </w:rPr>
        <w:t>Révision des opérations</w:t>
      </w:r>
      <w:bookmarkEnd w:id="7"/>
    </w:p>
    <w:p w14:paraId="38C4691F" w14:textId="77777777" w:rsidR="0011571F" w:rsidRDefault="0011571F" w:rsidP="0011571F">
      <w:pPr>
        <w:pStyle w:val="Paragraphedeliste"/>
        <w:suppressAutoHyphens/>
        <w:ind w:left="792"/>
        <w:rPr>
          <w:rFonts w:ascii="Arial" w:hAnsi="Arial" w:cs="Arial"/>
          <w:bCs/>
          <w:spacing w:val="-3"/>
          <w:sz w:val="20"/>
          <w:szCs w:val="20"/>
        </w:rPr>
      </w:pPr>
    </w:p>
    <w:p w14:paraId="4298B659" w14:textId="6AA3182A" w:rsidR="0011571F" w:rsidRPr="007A306E" w:rsidRDefault="0011571F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RÉSOLUTION </w:t>
      </w:r>
      <w:r w:rsidR="002F2466"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2020/10/06/552</w:t>
      </w:r>
    </w:p>
    <w:p w14:paraId="6CF6AE52" w14:textId="77777777" w:rsidR="002F2466" w:rsidRPr="007A306E" w:rsidRDefault="002F2466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77984075" w14:textId="20B12233" w:rsidR="0011571F" w:rsidRPr="007A306E" w:rsidRDefault="0011571F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Il est proposé par : </w:t>
      </w:r>
      <w:r w:rsidR="002B63C5"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Gilles Roussel</w:t>
      </w:r>
    </w:p>
    <w:p w14:paraId="26EDB753" w14:textId="77777777" w:rsidR="0011571F" w:rsidRPr="007A306E" w:rsidRDefault="0011571F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Appuyé par : Raymond Desjardins</w:t>
      </w:r>
    </w:p>
    <w:p w14:paraId="089EB782" w14:textId="77777777" w:rsidR="0011571F" w:rsidRPr="007A306E" w:rsidRDefault="0011571F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4298F7EF" w14:textId="51DCA1F8" w:rsidR="0011571F" w:rsidRPr="007A306E" w:rsidRDefault="0011571F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Que la rencontre sur la réflexion stratégique du 2020-09-2</w:t>
      </w:r>
      <w:r w:rsidR="002F2466"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3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 soit, selon nos règlements, transformé</w:t>
      </w:r>
      <w:r w:rsidR="007661EC"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e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 en assemblée spéciale du CA. </w:t>
      </w:r>
    </w:p>
    <w:p w14:paraId="3506ADA2" w14:textId="77777777" w:rsidR="0011571F" w:rsidRPr="007A306E" w:rsidRDefault="0011571F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7EDF200F" w14:textId="5B912CDF" w:rsidR="0011571F" w:rsidRPr="007A306E" w:rsidRDefault="0011571F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Adopté</w:t>
      </w:r>
      <w:r w:rsid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e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 à l’unanimité.</w:t>
      </w:r>
    </w:p>
    <w:p w14:paraId="1F7AE404" w14:textId="77777777" w:rsidR="00D33727" w:rsidRPr="00D33727" w:rsidRDefault="00D33727" w:rsidP="00D33727">
      <w:pPr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</w:rPr>
      </w:pPr>
      <w:r w:rsidRPr="00D33727">
        <w:rPr>
          <w:rFonts w:ascii="Arial Narrow" w:hAnsi="Arial Narrow" w:cs="Arial"/>
          <w:b/>
        </w:rPr>
        <w:t>Préparation de l’AGA du 2020-10-21</w:t>
      </w:r>
    </w:p>
    <w:p w14:paraId="2F7AC191" w14:textId="5D054A1E" w:rsidR="00D33727" w:rsidRDefault="003732DE" w:rsidP="003732DE">
      <w:pPr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Les membres de l’exécutif s’entendent sur l’ordre du jour de l’AGA ainsi que sur son déroulement.</w:t>
      </w:r>
    </w:p>
    <w:p w14:paraId="2D361A2C" w14:textId="0291A7B2" w:rsidR="00B42268" w:rsidRDefault="00B42268" w:rsidP="00B42268">
      <w:pPr>
        <w:suppressAutoHyphens/>
        <w:rPr>
          <w:rFonts w:ascii="Arial" w:hAnsi="Arial" w:cs="Arial"/>
          <w:bCs/>
          <w:sz w:val="20"/>
          <w:szCs w:val="20"/>
        </w:rPr>
      </w:pPr>
    </w:p>
    <w:p w14:paraId="2E88DD66" w14:textId="57B11A87" w:rsidR="00B42268" w:rsidRDefault="00B42268" w:rsidP="00B42268">
      <w:pPr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</w:rPr>
      </w:pPr>
      <w:r w:rsidRPr="00B42268">
        <w:rPr>
          <w:rFonts w:ascii="Arial Narrow" w:hAnsi="Arial Narrow" w:cs="Arial"/>
          <w:b/>
        </w:rPr>
        <w:t>Travaux préparatoires découlant de la proposition OJ de l’AGA</w:t>
      </w:r>
    </w:p>
    <w:p w14:paraId="47A83DF5" w14:textId="50A03038" w:rsidR="00D33727" w:rsidRDefault="00D33727" w:rsidP="00B42268">
      <w:pPr>
        <w:suppressAutoHyphens/>
        <w:rPr>
          <w:rFonts w:ascii="Arial" w:hAnsi="Arial" w:cs="Arial"/>
          <w:bCs/>
          <w:sz w:val="20"/>
          <w:szCs w:val="20"/>
        </w:rPr>
      </w:pPr>
    </w:p>
    <w:p w14:paraId="168EA206" w14:textId="6D909B56" w:rsidR="00FD28CF" w:rsidRDefault="00FD28CF" w:rsidP="00B42268">
      <w:pPr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Pour être en mesure d’assurer un bon déroulement de l’AGA les membres conviennent d’un certains nombres de travaux à faire.</w:t>
      </w:r>
    </w:p>
    <w:p w14:paraId="56245D0A" w14:textId="77777777" w:rsidR="00FD28CF" w:rsidRDefault="00FD28CF" w:rsidP="00B42268">
      <w:pPr>
        <w:suppressAutoHyphens/>
        <w:rPr>
          <w:rFonts w:ascii="Arial" w:hAnsi="Arial" w:cs="Arial"/>
          <w:bCs/>
          <w:sz w:val="20"/>
          <w:szCs w:val="20"/>
        </w:rPr>
      </w:pPr>
    </w:p>
    <w:p w14:paraId="2BC373F2" w14:textId="298F30F3" w:rsidR="00B42268" w:rsidRDefault="00B42268" w:rsidP="00B42268">
      <w:pPr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Divers</w:t>
      </w:r>
    </w:p>
    <w:p w14:paraId="75559B50" w14:textId="77777777" w:rsidR="00B42268" w:rsidRPr="00B42268" w:rsidRDefault="00B42268" w:rsidP="00B42268">
      <w:pPr>
        <w:jc w:val="both"/>
        <w:rPr>
          <w:rFonts w:ascii="Arial Narrow" w:hAnsi="Arial Narrow" w:cs="Arial"/>
          <w:b/>
        </w:rPr>
      </w:pPr>
    </w:p>
    <w:p w14:paraId="3EE9C8A2" w14:textId="6B2B7176" w:rsidR="00EC62A4" w:rsidRDefault="00B42268" w:rsidP="00B42268">
      <w:pPr>
        <w:pStyle w:val="Paragraphedeliste"/>
        <w:numPr>
          <w:ilvl w:val="0"/>
          <w:numId w:val="32"/>
        </w:num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B42268">
        <w:rPr>
          <w:rFonts w:ascii="Arial" w:hAnsi="Arial" w:cs="Arial"/>
          <w:bCs/>
          <w:spacing w:val="-3"/>
          <w:sz w:val="20"/>
          <w:szCs w:val="20"/>
        </w:rPr>
        <w:t>Suivi de la demande de subvention de 75% du salaire du CG…</w:t>
      </w:r>
    </w:p>
    <w:p w14:paraId="7CACB94B" w14:textId="77777777" w:rsidR="00EA7128" w:rsidRDefault="00EA7128" w:rsidP="00EA7128">
      <w:pPr>
        <w:pStyle w:val="Paragraphedeliste"/>
        <w:suppressAutoHyphens/>
        <w:rPr>
          <w:rFonts w:ascii="Arial" w:hAnsi="Arial" w:cs="Arial"/>
          <w:bCs/>
          <w:spacing w:val="-3"/>
          <w:sz w:val="20"/>
          <w:szCs w:val="20"/>
        </w:rPr>
      </w:pPr>
    </w:p>
    <w:p w14:paraId="35983A8C" w14:textId="18CCD609" w:rsidR="00FD28CF" w:rsidRPr="00FD28CF" w:rsidRDefault="00FD28CF" w:rsidP="00FD28CF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t xml:space="preserve">Le directeur exécutif rappel les demandes faites à la firme </w:t>
      </w:r>
      <w:r w:rsidR="00EA7128">
        <w:rPr>
          <w:rFonts w:ascii="Arial" w:hAnsi="Arial" w:cs="Arial"/>
          <w:bCs/>
          <w:spacing w:val="-3"/>
          <w:sz w:val="20"/>
          <w:szCs w:val="20"/>
        </w:rPr>
        <w:t xml:space="preserve">Cloutier&amp; </w:t>
      </w:r>
      <w:proofErr w:type="spellStart"/>
      <w:r w:rsidR="00EA7128">
        <w:rPr>
          <w:rFonts w:ascii="Arial" w:hAnsi="Arial" w:cs="Arial"/>
          <w:bCs/>
          <w:spacing w:val="-3"/>
          <w:sz w:val="20"/>
          <w:szCs w:val="20"/>
        </w:rPr>
        <w:t>Longtin</w:t>
      </w:r>
      <w:proofErr w:type="spellEnd"/>
      <w:r w:rsidR="00EA7128">
        <w:rPr>
          <w:rFonts w:ascii="Arial" w:hAnsi="Arial" w:cs="Arial"/>
          <w:bCs/>
          <w:spacing w:val="-3"/>
          <w:sz w:val="20"/>
          <w:szCs w:val="20"/>
        </w:rPr>
        <w:t xml:space="preserve"> concernant les subventions gouvernementales en lien avec </w:t>
      </w:r>
      <w:r w:rsidR="00EB05F9">
        <w:rPr>
          <w:rFonts w:ascii="Arial" w:hAnsi="Arial" w:cs="Arial"/>
          <w:bCs/>
          <w:spacing w:val="-3"/>
          <w:sz w:val="20"/>
          <w:szCs w:val="20"/>
        </w:rPr>
        <w:t>les</w:t>
      </w:r>
      <w:r w:rsidR="00EA7128">
        <w:rPr>
          <w:rFonts w:ascii="Arial" w:hAnsi="Arial" w:cs="Arial"/>
          <w:bCs/>
          <w:spacing w:val="-3"/>
          <w:sz w:val="20"/>
          <w:szCs w:val="20"/>
        </w:rPr>
        <w:t xml:space="preserve"> salaires.  Il exprime sa déception d’avoir eu peu de suivis de nos demandes et surtout d’avoir su près de </w:t>
      </w:r>
      <w:r w:rsidR="00EB05F9">
        <w:rPr>
          <w:rFonts w:ascii="Arial" w:hAnsi="Arial" w:cs="Arial"/>
          <w:bCs/>
          <w:spacing w:val="-3"/>
          <w:sz w:val="20"/>
          <w:szCs w:val="20"/>
        </w:rPr>
        <w:t>7 mois plus tard qu’elles étaient inadmissibles.</w:t>
      </w:r>
    </w:p>
    <w:p w14:paraId="301175EF" w14:textId="69538ACC" w:rsidR="00EC62A4" w:rsidRDefault="00EC62A4" w:rsidP="00EC62A4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</w:p>
    <w:p w14:paraId="4500B2F7" w14:textId="77777777" w:rsidR="00EC62A4" w:rsidRPr="00EC62A4" w:rsidRDefault="00EC62A4" w:rsidP="00EC62A4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</w:p>
    <w:p w14:paraId="49597DE3" w14:textId="77777777" w:rsidR="00EC62A4" w:rsidRDefault="00EC62A4" w:rsidP="00EC62A4">
      <w:pPr>
        <w:suppressAutoHyphens/>
        <w:rPr>
          <w:rFonts w:ascii="Arial" w:hAnsi="Arial" w:cs="Arial"/>
          <w:bCs/>
          <w:sz w:val="20"/>
          <w:szCs w:val="20"/>
        </w:rPr>
      </w:pPr>
    </w:p>
    <w:p w14:paraId="5C712391" w14:textId="77777777" w:rsidR="00EC62A4" w:rsidRDefault="00EC62A4" w:rsidP="00EC62A4">
      <w:pPr>
        <w:suppressAutoHyphens/>
        <w:rPr>
          <w:rFonts w:ascii="Arial" w:hAnsi="Arial" w:cs="Arial"/>
          <w:bCs/>
          <w:sz w:val="20"/>
          <w:szCs w:val="20"/>
        </w:rPr>
      </w:pPr>
    </w:p>
    <w:p w14:paraId="522B6EED" w14:textId="77777777" w:rsidR="00EC62A4" w:rsidRDefault="00EC62A4" w:rsidP="00EC62A4">
      <w:pPr>
        <w:suppressAutoHyphens/>
        <w:rPr>
          <w:rFonts w:ascii="Arial" w:hAnsi="Arial" w:cs="Arial"/>
          <w:bCs/>
          <w:sz w:val="20"/>
          <w:szCs w:val="20"/>
        </w:rPr>
      </w:pPr>
    </w:p>
    <w:p w14:paraId="4F7E3441" w14:textId="77777777" w:rsidR="00EC62A4" w:rsidRDefault="00EC62A4" w:rsidP="00EC62A4">
      <w:pPr>
        <w:suppressAutoHyphens/>
        <w:rPr>
          <w:rFonts w:ascii="Arial" w:hAnsi="Arial" w:cs="Arial"/>
          <w:bCs/>
          <w:sz w:val="20"/>
          <w:szCs w:val="20"/>
        </w:rPr>
      </w:pPr>
    </w:p>
    <w:p w14:paraId="32E6B865" w14:textId="77777777" w:rsidR="00EC62A4" w:rsidRDefault="00EC62A4" w:rsidP="00EC62A4">
      <w:pPr>
        <w:suppressAutoHyphens/>
        <w:rPr>
          <w:rFonts w:ascii="Arial" w:hAnsi="Arial" w:cs="Arial"/>
          <w:bCs/>
          <w:sz w:val="20"/>
          <w:szCs w:val="20"/>
        </w:rPr>
      </w:pPr>
    </w:p>
    <w:p w14:paraId="2F480760" w14:textId="77777777" w:rsidR="00EC62A4" w:rsidRDefault="00EC62A4" w:rsidP="00EC62A4">
      <w:pPr>
        <w:suppressAutoHyphens/>
        <w:rPr>
          <w:rFonts w:ascii="Arial" w:hAnsi="Arial" w:cs="Arial"/>
          <w:bCs/>
          <w:sz w:val="20"/>
          <w:szCs w:val="20"/>
        </w:rPr>
      </w:pPr>
    </w:p>
    <w:p w14:paraId="75568962" w14:textId="21040518" w:rsidR="00EC62A4" w:rsidRPr="00EC62A4" w:rsidRDefault="00EC62A4" w:rsidP="00EC62A4">
      <w:pPr>
        <w:widowControl/>
        <w:shd w:val="clear" w:color="auto" w:fill="FFFFFF"/>
        <w:spacing w:before="100"/>
        <w:ind w:right="1440"/>
        <w:rPr>
          <w:rFonts w:asciiTheme="minorHAnsi" w:hAnsiTheme="minorHAnsi" w:cstheme="minorHAnsi"/>
          <w:color w:val="222222"/>
        </w:rPr>
      </w:pPr>
      <w:r w:rsidRPr="00EC62A4">
        <w:rPr>
          <w:rFonts w:asciiTheme="minorHAnsi" w:hAnsiTheme="minorHAnsi" w:cstheme="minorHAnsi"/>
          <w:color w:val="222222"/>
        </w:rPr>
        <w:t>Notes prises par Claude Hallée, 2020-</w:t>
      </w:r>
      <w:r w:rsidR="00230A9C">
        <w:rPr>
          <w:rFonts w:asciiTheme="minorHAnsi" w:hAnsiTheme="minorHAnsi" w:cstheme="minorHAnsi"/>
          <w:color w:val="222222"/>
        </w:rPr>
        <w:t>10</w:t>
      </w:r>
      <w:r w:rsidRPr="00EC62A4">
        <w:rPr>
          <w:rFonts w:asciiTheme="minorHAnsi" w:hAnsiTheme="minorHAnsi" w:cstheme="minorHAnsi"/>
          <w:color w:val="222222"/>
        </w:rPr>
        <w:t>-</w:t>
      </w:r>
      <w:r w:rsidR="00230A9C">
        <w:rPr>
          <w:rFonts w:asciiTheme="minorHAnsi" w:hAnsiTheme="minorHAnsi" w:cstheme="minorHAnsi"/>
          <w:color w:val="222222"/>
        </w:rPr>
        <w:t>06</w:t>
      </w:r>
    </w:p>
    <w:p w14:paraId="13E16872" w14:textId="5AE966FF" w:rsidR="00EC62A4" w:rsidRPr="00EC62A4" w:rsidRDefault="00EC62A4" w:rsidP="00EC62A4">
      <w:pPr>
        <w:widowControl/>
        <w:shd w:val="clear" w:color="auto" w:fill="FFFFFF"/>
        <w:ind w:right="1440"/>
        <w:rPr>
          <w:rFonts w:asciiTheme="minorHAnsi" w:hAnsiTheme="minorHAnsi" w:cstheme="minorHAnsi"/>
          <w:color w:val="222222"/>
        </w:rPr>
      </w:pPr>
      <w:r w:rsidRPr="00EC62A4">
        <w:rPr>
          <w:rFonts w:asciiTheme="minorHAnsi" w:hAnsiTheme="minorHAnsi" w:cstheme="minorHAnsi"/>
          <w:color w:val="222222"/>
        </w:rPr>
        <w:t>Révisé, 2020-</w:t>
      </w:r>
      <w:r w:rsidR="00230A9C">
        <w:rPr>
          <w:rFonts w:asciiTheme="minorHAnsi" w:hAnsiTheme="minorHAnsi" w:cstheme="minorHAnsi"/>
          <w:color w:val="222222"/>
        </w:rPr>
        <w:t>11</w:t>
      </w:r>
      <w:r w:rsidRPr="00EC62A4">
        <w:rPr>
          <w:rFonts w:asciiTheme="minorHAnsi" w:hAnsiTheme="minorHAnsi" w:cstheme="minorHAnsi"/>
          <w:color w:val="222222"/>
        </w:rPr>
        <w:t>-</w:t>
      </w:r>
      <w:r w:rsidR="00EB05F9">
        <w:rPr>
          <w:rFonts w:asciiTheme="minorHAnsi" w:hAnsiTheme="minorHAnsi" w:cstheme="minorHAnsi"/>
          <w:color w:val="222222"/>
        </w:rPr>
        <w:t>2</w:t>
      </w:r>
      <w:r w:rsidR="00230A9C">
        <w:rPr>
          <w:rFonts w:asciiTheme="minorHAnsi" w:hAnsiTheme="minorHAnsi" w:cstheme="minorHAnsi"/>
          <w:color w:val="222222"/>
        </w:rPr>
        <w:t>3</w:t>
      </w:r>
    </w:p>
    <w:p w14:paraId="3147934C" w14:textId="1AF49C18" w:rsidR="006D5D6D" w:rsidRDefault="00EC62A4" w:rsidP="00230A9C">
      <w:pPr>
        <w:widowControl/>
        <w:shd w:val="clear" w:color="auto" w:fill="FFFFFF"/>
        <w:spacing w:after="100"/>
        <w:ind w:right="1440"/>
        <w:rPr>
          <w:rFonts w:asciiTheme="minorHAnsi" w:hAnsiTheme="minorHAnsi" w:cstheme="minorHAnsi"/>
          <w:color w:val="222222"/>
        </w:rPr>
      </w:pPr>
      <w:r w:rsidRPr="00EC62A4">
        <w:rPr>
          <w:rFonts w:asciiTheme="minorHAnsi" w:hAnsiTheme="minorHAnsi" w:cstheme="minorHAnsi"/>
          <w:color w:val="222222"/>
        </w:rPr>
        <w:t xml:space="preserve">Adopté : </w:t>
      </w:r>
    </w:p>
    <w:p w14:paraId="3514F413" w14:textId="7FE44EF2" w:rsidR="004D6F9E" w:rsidRDefault="004D6F9E" w:rsidP="00230A9C">
      <w:pPr>
        <w:widowControl/>
        <w:shd w:val="clear" w:color="auto" w:fill="FFFFFF"/>
        <w:spacing w:after="100"/>
        <w:ind w:right="1440"/>
        <w:rPr>
          <w:rFonts w:asciiTheme="minorHAnsi" w:hAnsiTheme="minorHAnsi" w:cstheme="minorHAnsi"/>
          <w:color w:val="222222"/>
        </w:rPr>
      </w:pPr>
    </w:p>
    <w:sectPr w:rsidR="004D6F9E" w:rsidSect="00E52774">
      <w:pgSz w:w="12240" w:h="15840" w:code="1"/>
      <w:pgMar w:top="1247" w:right="1440" w:bottom="1247" w:left="1440" w:header="709" w:footer="709" w:gutter="0"/>
      <w:cols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EF1"/>
    <w:multiLevelType w:val="multilevel"/>
    <w:tmpl w:val="761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84EBF"/>
    <w:multiLevelType w:val="multilevel"/>
    <w:tmpl w:val="8BDA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723FF"/>
    <w:multiLevelType w:val="hybridMultilevel"/>
    <w:tmpl w:val="500E7B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7BD9"/>
    <w:multiLevelType w:val="hybridMultilevel"/>
    <w:tmpl w:val="F3A81FF8"/>
    <w:lvl w:ilvl="0" w:tplc="0C0C000F">
      <w:start w:val="1"/>
      <w:numFmt w:val="decimal"/>
      <w:lvlText w:val="%1."/>
      <w:lvlJc w:val="left"/>
      <w:pPr>
        <w:ind w:left="893" w:hanging="360"/>
      </w:pPr>
    </w:lvl>
    <w:lvl w:ilvl="1" w:tplc="0C0C0019" w:tentative="1">
      <w:start w:val="1"/>
      <w:numFmt w:val="lowerLetter"/>
      <w:lvlText w:val="%2."/>
      <w:lvlJc w:val="left"/>
      <w:pPr>
        <w:ind w:left="1613" w:hanging="360"/>
      </w:pPr>
    </w:lvl>
    <w:lvl w:ilvl="2" w:tplc="0C0C001B" w:tentative="1">
      <w:start w:val="1"/>
      <w:numFmt w:val="lowerRoman"/>
      <w:lvlText w:val="%3."/>
      <w:lvlJc w:val="right"/>
      <w:pPr>
        <w:ind w:left="2333" w:hanging="180"/>
      </w:pPr>
    </w:lvl>
    <w:lvl w:ilvl="3" w:tplc="0C0C000F" w:tentative="1">
      <w:start w:val="1"/>
      <w:numFmt w:val="decimal"/>
      <w:lvlText w:val="%4."/>
      <w:lvlJc w:val="left"/>
      <w:pPr>
        <w:ind w:left="3053" w:hanging="360"/>
      </w:pPr>
    </w:lvl>
    <w:lvl w:ilvl="4" w:tplc="0C0C0019" w:tentative="1">
      <w:start w:val="1"/>
      <w:numFmt w:val="lowerLetter"/>
      <w:lvlText w:val="%5."/>
      <w:lvlJc w:val="left"/>
      <w:pPr>
        <w:ind w:left="3773" w:hanging="360"/>
      </w:pPr>
    </w:lvl>
    <w:lvl w:ilvl="5" w:tplc="0C0C001B" w:tentative="1">
      <w:start w:val="1"/>
      <w:numFmt w:val="lowerRoman"/>
      <w:lvlText w:val="%6."/>
      <w:lvlJc w:val="right"/>
      <w:pPr>
        <w:ind w:left="4493" w:hanging="180"/>
      </w:pPr>
    </w:lvl>
    <w:lvl w:ilvl="6" w:tplc="0C0C000F" w:tentative="1">
      <w:start w:val="1"/>
      <w:numFmt w:val="decimal"/>
      <w:lvlText w:val="%7."/>
      <w:lvlJc w:val="left"/>
      <w:pPr>
        <w:ind w:left="5213" w:hanging="360"/>
      </w:pPr>
    </w:lvl>
    <w:lvl w:ilvl="7" w:tplc="0C0C0019" w:tentative="1">
      <w:start w:val="1"/>
      <w:numFmt w:val="lowerLetter"/>
      <w:lvlText w:val="%8."/>
      <w:lvlJc w:val="left"/>
      <w:pPr>
        <w:ind w:left="5933" w:hanging="360"/>
      </w:pPr>
    </w:lvl>
    <w:lvl w:ilvl="8" w:tplc="0C0C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064527C2"/>
    <w:multiLevelType w:val="hybridMultilevel"/>
    <w:tmpl w:val="0910FD3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6695"/>
    <w:multiLevelType w:val="multilevel"/>
    <w:tmpl w:val="4BB4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A23CFB"/>
    <w:multiLevelType w:val="hybridMultilevel"/>
    <w:tmpl w:val="3384D6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4652"/>
    <w:multiLevelType w:val="multilevel"/>
    <w:tmpl w:val="8BDA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61019"/>
    <w:multiLevelType w:val="multilevel"/>
    <w:tmpl w:val="F0F21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2E878BB"/>
    <w:multiLevelType w:val="multilevel"/>
    <w:tmpl w:val="D6FE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9E292E"/>
    <w:multiLevelType w:val="multilevel"/>
    <w:tmpl w:val="ECD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4B0CF0"/>
    <w:multiLevelType w:val="hybridMultilevel"/>
    <w:tmpl w:val="2BB2BC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04F39"/>
    <w:multiLevelType w:val="hybridMultilevel"/>
    <w:tmpl w:val="FE467C0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250E8"/>
    <w:multiLevelType w:val="hybridMultilevel"/>
    <w:tmpl w:val="46E4E47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3225D2"/>
    <w:multiLevelType w:val="multilevel"/>
    <w:tmpl w:val="8A88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40157F"/>
    <w:multiLevelType w:val="hybridMultilevel"/>
    <w:tmpl w:val="C6622E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86705"/>
    <w:multiLevelType w:val="hybridMultilevel"/>
    <w:tmpl w:val="46E4E47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1D70EB"/>
    <w:multiLevelType w:val="multilevel"/>
    <w:tmpl w:val="8A88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317968"/>
    <w:multiLevelType w:val="hybridMultilevel"/>
    <w:tmpl w:val="C7E676B8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2AE12FBA"/>
    <w:multiLevelType w:val="hybridMultilevel"/>
    <w:tmpl w:val="73F4ED20"/>
    <w:lvl w:ilvl="0" w:tplc="909C5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31C51B14"/>
    <w:multiLevelType w:val="multilevel"/>
    <w:tmpl w:val="1FBE1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2B2C66"/>
    <w:multiLevelType w:val="multilevel"/>
    <w:tmpl w:val="FC7E0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C269AA"/>
    <w:multiLevelType w:val="hybridMultilevel"/>
    <w:tmpl w:val="BBC044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50F71"/>
    <w:multiLevelType w:val="multilevel"/>
    <w:tmpl w:val="8A88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845D00"/>
    <w:multiLevelType w:val="multilevel"/>
    <w:tmpl w:val="413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A73B1E"/>
    <w:multiLevelType w:val="hybridMultilevel"/>
    <w:tmpl w:val="40F8B4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34A9A"/>
    <w:multiLevelType w:val="hybridMultilevel"/>
    <w:tmpl w:val="86EA5158"/>
    <w:lvl w:ilvl="0" w:tplc="909C5AE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12BCB"/>
    <w:multiLevelType w:val="hybridMultilevel"/>
    <w:tmpl w:val="6BAC3F42"/>
    <w:lvl w:ilvl="0" w:tplc="909C5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 w15:restartNumberingAfterBreak="0">
    <w:nsid w:val="5A553D97"/>
    <w:multiLevelType w:val="hybridMultilevel"/>
    <w:tmpl w:val="37E4A6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A4CF7"/>
    <w:multiLevelType w:val="hybridMultilevel"/>
    <w:tmpl w:val="B5B441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E470C"/>
    <w:multiLevelType w:val="hybridMultilevel"/>
    <w:tmpl w:val="C82E3C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47042"/>
    <w:multiLevelType w:val="multilevel"/>
    <w:tmpl w:val="B83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D27D60"/>
    <w:multiLevelType w:val="hybridMultilevel"/>
    <w:tmpl w:val="2B98D7C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45026"/>
    <w:multiLevelType w:val="hybridMultilevel"/>
    <w:tmpl w:val="14CE6ED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13"/>
  </w:num>
  <w:num w:numId="12">
    <w:abstractNumId w:val="1"/>
  </w:num>
  <w:num w:numId="13">
    <w:abstractNumId w:val="20"/>
  </w:num>
  <w:num w:numId="14">
    <w:abstractNumId w:val="7"/>
  </w:num>
  <w:num w:numId="15">
    <w:abstractNumId w:val="2"/>
  </w:num>
  <w:num w:numId="16">
    <w:abstractNumId w:val="8"/>
  </w:num>
  <w:num w:numId="17">
    <w:abstractNumId w:val="18"/>
  </w:num>
  <w:num w:numId="18">
    <w:abstractNumId w:val="12"/>
  </w:num>
  <w:num w:numId="19">
    <w:abstractNumId w:val="15"/>
  </w:num>
  <w:num w:numId="20">
    <w:abstractNumId w:val="19"/>
  </w:num>
  <w:num w:numId="21">
    <w:abstractNumId w:val="22"/>
  </w:num>
  <w:num w:numId="22">
    <w:abstractNumId w:val="32"/>
  </w:num>
  <w:num w:numId="23">
    <w:abstractNumId w:val="3"/>
  </w:num>
  <w:num w:numId="24">
    <w:abstractNumId w:val="30"/>
  </w:num>
  <w:num w:numId="25">
    <w:abstractNumId w:val="17"/>
  </w:num>
  <w:num w:numId="26">
    <w:abstractNumId w:val="25"/>
  </w:num>
  <w:num w:numId="27">
    <w:abstractNumId w:val="33"/>
  </w:num>
  <w:num w:numId="28">
    <w:abstractNumId w:val="27"/>
  </w:num>
  <w:num w:numId="29">
    <w:abstractNumId w:val="28"/>
  </w:num>
  <w:num w:numId="30">
    <w:abstractNumId w:val="26"/>
  </w:num>
  <w:num w:numId="31">
    <w:abstractNumId w:val="21"/>
  </w:num>
  <w:num w:numId="32">
    <w:abstractNumId w:val="11"/>
  </w:num>
  <w:num w:numId="33">
    <w:abstractNumId w:val="2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66"/>
    <w:rsid w:val="0002694D"/>
    <w:rsid w:val="00037BE1"/>
    <w:rsid w:val="00074905"/>
    <w:rsid w:val="000C52A0"/>
    <w:rsid w:val="00100EFB"/>
    <w:rsid w:val="0011571F"/>
    <w:rsid w:val="00145166"/>
    <w:rsid w:val="001C1EF5"/>
    <w:rsid w:val="00207FEE"/>
    <w:rsid w:val="00222938"/>
    <w:rsid w:val="00230A9C"/>
    <w:rsid w:val="00233B11"/>
    <w:rsid w:val="00254945"/>
    <w:rsid w:val="00276A71"/>
    <w:rsid w:val="00286E5A"/>
    <w:rsid w:val="002955BA"/>
    <w:rsid w:val="002B63C5"/>
    <w:rsid w:val="002F2466"/>
    <w:rsid w:val="00315EC3"/>
    <w:rsid w:val="00327794"/>
    <w:rsid w:val="00366620"/>
    <w:rsid w:val="003732DE"/>
    <w:rsid w:val="00381199"/>
    <w:rsid w:val="003A5F5B"/>
    <w:rsid w:val="00413C77"/>
    <w:rsid w:val="00424B7A"/>
    <w:rsid w:val="004B3C6B"/>
    <w:rsid w:val="004C724D"/>
    <w:rsid w:val="004D6F9E"/>
    <w:rsid w:val="004E02B0"/>
    <w:rsid w:val="004F6674"/>
    <w:rsid w:val="00500CC6"/>
    <w:rsid w:val="00516E77"/>
    <w:rsid w:val="00530C27"/>
    <w:rsid w:val="005C31B6"/>
    <w:rsid w:val="005C71BE"/>
    <w:rsid w:val="00621B59"/>
    <w:rsid w:val="00644F48"/>
    <w:rsid w:val="006C619E"/>
    <w:rsid w:val="006D2BE0"/>
    <w:rsid w:val="006D5D6D"/>
    <w:rsid w:val="006E56EC"/>
    <w:rsid w:val="007661EC"/>
    <w:rsid w:val="00791016"/>
    <w:rsid w:val="007950E3"/>
    <w:rsid w:val="007A306E"/>
    <w:rsid w:val="007C5263"/>
    <w:rsid w:val="007C6376"/>
    <w:rsid w:val="007C6392"/>
    <w:rsid w:val="007F21C6"/>
    <w:rsid w:val="008100F9"/>
    <w:rsid w:val="008A2C93"/>
    <w:rsid w:val="008C5B52"/>
    <w:rsid w:val="0092287C"/>
    <w:rsid w:val="009F060D"/>
    <w:rsid w:val="009F3E75"/>
    <w:rsid w:val="00A253E5"/>
    <w:rsid w:val="00A44DAC"/>
    <w:rsid w:val="00A93695"/>
    <w:rsid w:val="00B27206"/>
    <w:rsid w:val="00B42268"/>
    <w:rsid w:val="00B854AF"/>
    <w:rsid w:val="00B95643"/>
    <w:rsid w:val="00BF09FE"/>
    <w:rsid w:val="00BF46F1"/>
    <w:rsid w:val="00C94FBA"/>
    <w:rsid w:val="00CC65AA"/>
    <w:rsid w:val="00D31756"/>
    <w:rsid w:val="00D33727"/>
    <w:rsid w:val="00D62FB1"/>
    <w:rsid w:val="00DF24B4"/>
    <w:rsid w:val="00E07283"/>
    <w:rsid w:val="00E21BB2"/>
    <w:rsid w:val="00E52774"/>
    <w:rsid w:val="00EA0BCD"/>
    <w:rsid w:val="00EA7128"/>
    <w:rsid w:val="00EB05F9"/>
    <w:rsid w:val="00EC62A4"/>
    <w:rsid w:val="00F27155"/>
    <w:rsid w:val="00F3185A"/>
    <w:rsid w:val="00F44629"/>
    <w:rsid w:val="00F55F4B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9BA1"/>
  <w15:chartTrackingRefBased/>
  <w15:docId w15:val="{3FEEF672-F2CF-4B66-BF6E-B91B9395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3E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1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4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6237691256571552409msolistparagraph">
    <w:name w:val="m_-6237691256571552409msolistparagraph"/>
    <w:basedOn w:val="Normal"/>
    <w:rsid w:val="00145166"/>
    <w:pPr>
      <w:widowControl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45166"/>
    <w:pPr>
      <w:widowControl/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145166"/>
    <w:rPr>
      <w:color w:val="0000FF"/>
      <w:u w:val="single"/>
    </w:rPr>
  </w:style>
  <w:style w:type="character" w:customStyle="1" w:styleId="il">
    <w:name w:val="il"/>
    <w:basedOn w:val="Policepardfaut"/>
    <w:rsid w:val="00F44629"/>
  </w:style>
  <w:style w:type="paragraph" w:styleId="Textedebulles">
    <w:name w:val="Balloon Text"/>
    <w:basedOn w:val="Normal"/>
    <w:link w:val="TextedebullesCar"/>
    <w:uiPriority w:val="99"/>
    <w:semiHidden/>
    <w:unhideWhenUsed/>
    <w:rsid w:val="006D2B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BE0"/>
    <w:rPr>
      <w:rFonts w:ascii="Segoe UI" w:eastAsia="Times New Roman" w:hAnsi="Segoe UI" w:cs="Segoe UI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C5B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5B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5B52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5B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5B5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5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0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49AB3-66DD-4C13-B6D6-E024906D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2020-11-24T23:23:00Z</dcterms:created>
  <dcterms:modified xsi:type="dcterms:W3CDTF">2020-11-24T23:23:00Z</dcterms:modified>
</cp:coreProperties>
</file>